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AAEC0" w14:textId="798A2687" w:rsidR="007D07B7" w:rsidRPr="00A2682E" w:rsidRDefault="004F6243">
      <w:pPr>
        <w:spacing w:after="120"/>
        <w:ind w:left="-284"/>
        <w:jc w:val="center"/>
        <w:rPr>
          <w:b/>
          <w:bCs/>
          <w:sz w:val="22"/>
          <w:szCs w:val="22"/>
          <w:lang w:val="sk-SK"/>
        </w:rPr>
      </w:pPr>
      <w:r w:rsidRPr="00A2682E">
        <w:rPr>
          <w:b/>
          <w:bCs/>
          <w:sz w:val="22"/>
          <w:szCs w:val="22"/>
          <w:lang w:val="sk-SK"/>
        </w:rPr>
        <w:t xml:space="preserve">PRAVIDLÁ PREDAJA </w:t>
      </w:r>
      <w:r>
        <w:rPr>
          <w:b/>
          <w:bCs/>
          <w:sz w:val="22"/>
          <w:szCs w:val="22"/>
          <w:lang w:val="sk-SK"/>
        </w:rPr>
        <w:t>„</w:t>
      </w:r>
      <w:r w:rsidRPr="00A2682E">
        <w:rPr>
          <w:b/>
          <w:bCs/>
          <w:sz w:val="22"/>
          <w:szCs w:val="22"/>
          <w:lang w:val="sk-SK"/>
        </w:rPr>
        <w:t>[</w:t>
      </w:r>
      <w:r w:rsidRPr="00A2682E">
        <w:rPr>
          <w:b/>
          <w:bCs/>
          <w:sz w:val="22"/>
          <w:szCs w:val="22"/>
          <w:highlight w:val="yellow"/>
          <w:lang w:val="sk-SK"/>
        </w:rPr>
        <w:t>2/3 + 1 zdarma</w:t>
      </w:r>
      <w:r w:rsidRPr="00A2682E">
        <w:rPr>
          <w:b/>
          <w:bCs/>
          <w:sz w:val="22"/>
          <w:szCs w:val="22"/>
          <w:lang w:val="sk-SK"/>
        </w:rPr>
        <w:t>]</w:t>
      </w:r>
      <w:r>
        <w:rPr>
          <w:b/>
          <w:bCs/>
          <w:sz w:val="22"/>
          <w:szCs w:val="22"/>
          <w:lang w:val="sk-SK"/>
        </w:rPr>
        <w:t>“</w:t>
      </w:r>
    </w:p>
    <w:p w14:paraId="0ACEE1A8" w14:textId="77777777" w:rsidR="0001013F" w:rsidRPr="00A2682E" w:rsidRDefault="0001013F" w:rsidP="0001013F">
      <w:pPr>
        <w:spacing w:after="120"/>
        <w:ind w:hanging="284"/>
        <w:jc w:val="center"/>
        <w:rPr>
          <w:rFonts w:eastAsia="Calibri"/>
          <w:b/>
          <w:sz w:val="22"/>
          <w:szCs w:val="22"/>
          <w:lang w:val="sk-SK"/>
        </w:rPr>
      </w:pPr>
    </w:p>
    <w:p w14:paraId="3DB39EB5" w14:textId="77777777" w:rsidR="007D07B7" w:rsidRPr="00A2682E" w:rsidRDefault="004F6243">
      <w:pPr>
        <w:spacing w:after="120"/>
        <w:ind w:hanging="284"/>
        <w:rPr>
          <w:rFonts w:eastAsia="Calibri"/>
          <w:b/>
          <w:sz w:val="22"/>
          <w:szCs w:val="22"/>
          <w:lang w:val="sk-SK"/>
        </w:rPr>
      </w:pPr>
      <w:r w:rsidRPr="00A2682E">
        <w:rPr>
          <w:rFonts w:eastAsia="Calibri"/>
          <w:b/>
          <w:sz w:val="22"/>
          <w:szCs w:val="22"/>
          <w:lang w:val="sk-SK"/>
        </w:rPr>
        <w:t xml:space="preserve">Článok 1. </w:t>
      </w:r>
    </w:p>
    <w:p w14:paraId="2EDC53D5" w14:textId="51030467" w:rsidR="007D07B7" w:rsidRPr="00A2682E" w:rsidRDefault="004F6243">
      <w:pPr>
        <w:pStyle w:val="Odstavecseseznamem"/>
        <w:numPr>
          <w:ilvl w:val="0"/>
          <w:numId w:val="1"/>
        </w:numPr>
        <w:spacing w:after="120"/>
        <w:ind w:left="0" w:hanging="284"/>
        <w:contextualSpacing w:val="0"/>
        <w:jc w:val="both"/>
        <w:rPr>
          <w:rFonts w:eastAsia="Calibri"/>
          <w:sz w:val="22"/>
          <w:szCs w:val="22"/>
          <w:lang w:val="sk-SK"/>
        </w:rPr>
      </w:pPr>
      <w:r w:rsidRPr="00A2682E">
        <w:rPr>
          <w:rFonts w:eastAsia="Calibri"/>
          <w:sz w:val="22"/>
          <w:szCs w:val="22"/>
          <w:lang w:val="sk-SK"/>
        </w:rPr>
        <w:t xml:space="preserve">Spoločnosť </w:t>
      </w:r>
      <w:r w:rsidRPr="00A2682E">
        <w:rPr>
          <w:rFonts w:eastAsia="Calibri"/>
          <w:sz w:val="22"/>
          <w:szCs w:val="22"/>
          <w:highlight w:val="yellow"/>
          <w:lang w:val="sk-SK"/>
        </w:rPr>
        <w:t>[-</w:t>
      </w:r>
      <w:r w:rsidRPr="00A2682E">
        <w:rPr>
          <w:rFonts w:eastAsia="Calibri"/>
          <w:sz w:val="22"/>
          <w:szCs w:val="22"/>
          <w:lang w:val="sk-SK"/>
        </w:rPr>
        <w:t xml:space="preserve">], IČO: </w:t>
      </w:r>
      <w:r w:rsidRPr="00A2682E">
        <w:rPr>
          <w:rFonts w:eastAsia="Calibri"/>
          <w:sz w:val="22"/>
          <w:szCs w:val="22"/>
          <w:highlight w:val="yellow"/>
          <w:lang w:val="sk-SK"/>
        </w:rPr>
        <w:t>[-</w:t>
      </w:r>
      <w:r w:rsidRPr="00A2682E">
        <w:rPr>
          <w:rFonts w:eastAsia="Calibri"/>
          <w:sz w:val="22"/>
          <w:szCs w:val="22"/>
          <w:lang w:val="sk-SK"/>
        </w:rPr>
        <w:t xml:space="preserve">], so sídlom na adrese </w:t>
      </w:r>
      <w:r w:rsidRPr="00A2682E">
        <w:rPr>
          <w:rFonts w:eastAsia="Calibri"/>
          <w:sz w:val="22"/>
          <w:szCs w:val="22"/>
          <w:highlight w:val="yellow"/>
          <w:lang w:val="sk-SK"/>
        </w:rPr>
        <w:t>[-</w:t>
      </w:r>
      <w:r w:rsidRPr="00A2682E">
        <w:rPr>
          <w:rFonts w:eastAsia="Calibri"/>
          <w:sz w:val="22"/>
          <w:szCs w:val="22"/>
          <w:lang w:val="sk-SK"/>
        </w:rPr>
        <w:t xml:space="preserve">] (ďalej len </w:t>
      </w:r>
      <w:r w:rsidR="00A2682E">
        <w:rPr>
          <w:rFonts w:eastAsia="Calibri"/>
          <w:sz w:val="22"/>
          <w:szCs w:val="22"/>
          <w:lang w:val="sk-SK"/>
        </w:rPr>
        <w:t>„</w:t>
      </w:r>
      <w:r w:rsidR="00A2682E" w:rsidRPr="00A2682E">
        <w:rPr>
          <w:rFonts w:eastAsia="Calibri"/>
          <w:b/>
          <w:sz w:val="22"/>
          <w:szCs w:val="22"/>
          <w:lang w:val="sk-SK"/>
        </w:rPr>
        <w:t>Spoločnosť</w:t>
      </w:r>
      <w:r w:rsidR="00A2682E">
        <w:rPr>
          <w:rFonts w:eastAsia="Calibri"/>
          <w:bCs/>
          <w:sz w:val="22"/>
          <w:szCs w:val="22"/>
          <w:lang w:val="sk-SK"/>
        </w:rPr>
        <w:t>“</w:t>
      </w:r>
      <w:r w:rsidRPr="00A2682E">
        <w:rPr>
          <w:rFonts w:eastAsia="Calibri"/>
          <w:bCs/>
          <w:sz w:val="22"/>
          <w:szCs w:val="22"/>
          <w:lang w:val="sk-SK"/>
        </w:rPr>
        <w:t>),</w:t>
      </w:r>
      <w:r w:rsidRPr="00A2682E">
        <w:rPr>
          <w:rFonts w:eastAsia="Calibri"/>
          <w:b/>
          <w:sz w:val="22"/>
          <w:szCs w:val="22"/>
          <w:lang w:val="sk-SK"/>
        </w:rPr>
        <w:t xml:space="preserve"> </w:t>
      </w:r>
      <w:r w:rsidRPr="00A2682E">
        <w:rPr>
          <w:rFonts w:eastAsia="Calibri"/>
          <w:sz w:val="22"/>
          <w:szCs w:val="22"/>
          <w:lang w:val="sk-SK"/>
        </w:rPr>
        <w:t xml:space="preserve">organizuje predajnú akciu s názvom </w:t>
      </w:r>
      <w:r w:rsidR="00A865F2">
        <w:rPr>
          <w:rFonts w:eastAsia="Calibri"/>
          <w:sz w:val="22"/>
          <w:szCs w:val="22"/>
          <w:lang w:val="sk-SK"/>
        </w:rPr>
        <w:t>„</w:t>
      </w:r>
      <w:r w:rsidRPr="00A2682E">
        <w:rPr>
          <w:b/>
          <w:bCs/>
          <w:sz w:val="22"/>
          <w:szCs w:val="22"/>
          <w:lang w:val="sk-SK"/>
        </w:rPr>
        <w:t>[</w:t>
      </w:r>
      <w:r w:rsidRPr="00A2682E">
        <w:rPr>
          <w:b/>
          <w:bCs/>
          <w:sz w:val="22"/>
          <w:szCs w:val="22"/>
          <w:highlight w:val="yellow"/>
          <w:lang w:val="sk-SK"/>
        </w:rPr>
        <w:t>2/3 + 1 z</w:t>
      </w:r>
      <w:r w:rsidR="00EA1E02">
        <w:rPr>
          <w:b/>
          <w:bCs/>
          <w:sz w:val="22"/>
          <w:szCs w:val="22"/>
          <w:highlight w:val="yellow"/>
          <w:lang w:val="sk-SK"/>
        </w:rPr>
        <w:t>adarmo</w:t>
      </w:r>
      <w:r w:rsidRPr="00A2682E">
        <w:rPr>
          <w:b/>
          <w:bCs/>
          <w:sz w:val="22"/>
          <w:szCs w:val="22"/>
          <w:lang w:val="sk-SK"/>
        </w:rPr>
        <w:t>]</w:t>
      </w:r>
      <w:r w:rsidR="00A865F2">
        <w:rPr>
          <w:rFonts w:eastAsia="Calibri"/>
          <w:sz w:val="22"/>
          <w:szCs w:val="22"/>
          <w:lang w:val="sk-SK"/>
        </w:rPr>
        <w:t>“</w:t>
      </w:r>
      <w:r w:rsidRPr="00A2682E">
        <w:rPr>
          <w:rFonts w:eastAsia="Calibri"/>
          <w:sz w:val="22"/>
          <w:szCs w:val="22"/>
          <w:lang w:val="sk-SK"/>
        </w:rPr>
        <w:t xml:space="preserve"> (ďalej len </w:t>
      </w:r>
      <w:r w:rsidR="00A2682E">
        <w:rPr>
          <w:rFonts w:eastAsia="Calibri"/>
          <w:sz w:val="22"/>
          <w:szCs w:val="22"/>
          <w:lang w:val="sk-SK"/>
        </w:rPr>
        <w:t>„</w:t>
      </w:r>
      <w:r w:rsidR="00A2682E" w:rsidRPr="00A2682E">
        <w:rPr>
          <w:rFonts w:eastAsia="Calibri"/>
          <w:b/>
          <w:sz w:val="22"/>
          <w:szCs w:val="22"/>
          <w:lang w:val="sk-SK"/>
        </w:rPr>
        <w:t>Akcia</w:t>
      </w:r>
      <w:r w:rsidR="00A2682E">
        <w:rPr>
          <w:rFonts w:eastAsia="Calibri"/>
          <w:sz w:val="22"/>
          <w:szCs w:val="22"/>
          <w:lang w:val="sk-SK"/>
        </w:rPr>
        <w:t>“</w:t>
      </w:r>
      <w:r w:rsidRPr="00A2682E">
        <w:rPr>
          <w:rFonts w:eastAsia="Calibri"/>
          <w:sz w:val="22"/>
          <w:szCs w:val="22"/>
          <w:lang w:val="sk-SK"/>
        </w:rPr>
        <w:t>).</w:t>
      </w:r>
    </w:p>
    <w:p w14:paraId="5588D032" w14:textId="7BCCB9A8" w:rsidR="007D07B7" w:rsidRPr="00A2682E" w:rsidRDefault="004F6243">
      <w:pPr>
        <w:pStyle w:val="Odstavecseseznamem"/>
        <w:numPr>
          <w:ilvl w:val="0"/>
          <w:numId w:val="1"/>
        </w:numPr>
        <w:spacing w:after="120"/>
        <w:ind w:left="0" w:hanging="284"/>
        <w:contextualSpacing w:val="0"/>
        <w:jc w:val="both"/>
        <w:rPr>
          <w:rFonts w:eastAsia="Calibri"/>
          <w:sz w:val="22"/>
          <w:szCs w:val="22"/>
          <w:lang w:val="sk-SK"/>
        </w:rPr>
      </w:pPr>
      <w:r w:rsidRPr="00A2682E">
        <w:rPr>
          <w:rFonts w:eastAsia="Calibri"/>
          <w:sz w:val="22"/>
          <w:szCs w:val="22"/>
          <w:lang w:val="sk-SK"/>
        </w:rPr>
        <w:t xml:space="preserve">Predmetom tohto dokumentu je </w:t>
      </w:r>
      <w:r w:rsidR="00EA1E02">
        <w:rPr>
          <w:rFonts w:eastAsia="Calibri"/>
          <w:sz w:val="22"/>
          <w:szCs w:val="22"/>
          <w:lang w:val="sk-SK"/>
        </w:rPr>
        <w:t>celková</w:t>
      </w:r>
      <w:r w:rsidRPr="00A2682E">
        <w:rPr>
          <w:rFonts w:eastAsia="Calibri"/>
          <w:sz w:val="22"/>
          <w:szCs w:val="22"/>
          <w:lang w:val="sk-SK"/>
        </w:rPr>
        <w:t xml:space="preserve"> revízia pravidiel (ďalej len </w:t>
      </w:r>
      <w:r w:rsidR="00A2682E">
        <w:rPr>
          <w:rFonts w:eastAsia="Calibri"/>
          <w:sz w:val="22"/>
          <w:szCs w:val="22"/>
          <w:lang w:val="sk-SK"/>
        </w:rPr>
        <w:t>„</w:t>
      </w:r>
      <w:r w:rsidR="00A2682E" w:rsidRPr="00A2682E">
        <w:rPr>
          <w:rFonts w:eastAsia="Calibri"/>
          <w:b/>
          <w:sz w:val="22"/>
          <w:szCs w:val="22"/>
          <w:lang w:val="sk-SK"/>
        </w:rPr>
        <w:t>Pravidlá</w:t>
      </w:r>
      <w:r w:rsidR="00A2682E">
        <w:rPr>
          <w:rFonts w:eastAsia="Calibri"/>
          <w:bCs/>
          <w:sz w:val="22"/>
          <w:szCs w:val="22"/>
          <w:lang w:val="sk-SK"/>
        </w:rPr>
        <w:t>“</w:t>
      </w:r>
      <w:r w:rsidRPr="00A2682E">
        <w:rPr>
          <w:rFonts w:eastAsia="Calibri"/>
          <w:bCs/>
          <w:sz w:val="22"/>
          <w:szCs w:val="22"/>
          <w:lang w:val="sk-SK"/>
        </w:rPr>
        <w:t>)</w:t>
      </w:r>
      <w:r w:rsidRPr="00A2682E">
        <w:rPr>
          <w:rFonts w:eastAsia="Calibri"/>
          <w:b/>
          <w:sz w:val="22"/>
          <w:szCs w:val="22"/>
          <w:lang w:val="sk-SK"/>
        </w:rPr>
        <w:t xml:space="preserve"> </w:t>
      </w:r>
      <w:r w:rsidR="00A865F2" w:rsidRPr="00A2682E">
        <w:rPr>
          <w:rFonts w:eastAsia="Calibri"/>
          <w:sz w:val="22"/>
          <w:szCs w:val="22"/>
          <w:lang w:val="sk-SK"/>
        </w:rPr>
        <w:t>Akcie</w:t>
      </w:r>
      <w:r w:rsidRPr="00A2682E">
        <w:rPr>
          <w:rFonts w:eastAsia="Calibri"/>
          <w:sz w:val="22"/>
          <w:szCs w:val="22"/>
          <w:lang w:val="sk-SK"/>
        </w:rPr>
        <w:t xml:space="preserve">. Tieto pravidlá sú jediným dokumentom, ktorý je záväzný pre pravidlá </w:t>
      </w:r>
      <w:r w:rsidR="00A865F2" w:rsidRPr="00A2682E">
        <w:rPr>
          <w:rFonts w:eastAsia="Calibri"/>
          <w:sz w:val="22"/>
          <w:szCs w:val="22"/>
          <w:lang w:val="sk-SK"/>
        </w:rPr>
        <w:t>Akcie</w:t>
      </w:r>
      <w:r w:rsidRPr="00A2682E">
        <w:rPr>
          <w:rFonts w:eastAsia="Calibri"/>
          <w:sz w:val="22"/>
          <w:szCs w:val="22"/>
          <w:lang w:val="sk-SK"/>
        </w:rPr>
        <w:t>. Tieto pravidlá sa môžu meniť a dopĺňať len písomnými dodatkami uverejnenými rovnakým spôsobom ako tento dokument.</w:t>
      </w:r>
    </w:p>
    <w:p w14:paraId="7CA7E261" w14:textId="77777777" w:rsidR="007D07B7" w:rsidRPr="00A2682E" w:rsidRDefault="004F6243">
      <w:pPr>
        <w:spacing w:after="120"/>
        <w:ind w:hanging="284"/>
        <w:rPr>
          <w:rFonts w:eastAsia="Calibri"/>
          <w:b/>
          <w:sz w:val="22"/>
          <w:szCs w:val="22"/>
          <w:lang w:val="sk-SK"/>
        </w:rPr>
      </w:pPr>
      <w:r w:rsidRPr="00A2682E">
        <w:rPr>
          <w:rFonts w:eastAsia="Calibri"/>
          <w:b/>
          <w:sz w:val="22"/>
          <w:szCs w:val="22"/>
          <w:lang w:val="sk-SK"/>
        </w:rPr>
        <w:t>Článok 2.</w:t>
      </w:r>
    </w:p>
    <w:p w14:paraId="4FA4A9BC" w14:textId="4AC92391" w:rsidR="007D07B7" w:rsidRPr="00A2682E" w:rsidRDefault="004F6243">
      <w:pPr>
        <w:pStyle w:val="Odstavecseseznamem"/>
        <w:numPr>
          <w:ilvl w:val="0"/>
          <w:numId w:val="3"/>
        </w:numPr>
        <w:spacing w:after="120"/>
        <w:ind w:left="0" w:hanging="284"/>
        <w:contextualSpacing w:val="0"/>
        <w:jc w:val="both"/>
        <w:rPr>
          <w:rFonts w:eastAsia="Calibri"/>
          <w:sz w:val="22"/>
          <w:szCs w:val="22"/>
          <w:lang w:val="sk-SK"/>
        </w:rPr>
      </w:pPr>
      <w:r w:rsidRPr="00A2682E">
        <w:rPr>
          <w:rFonts w:eastAsia="Calibri"/>
          <w:sz w:val="22"/>
          <w:szCs w:val="22"/>
          <w:lang w:val="sk-SK"/>
        </w:rPr>
        <w:t xml:space="preserve">Akcia bude prebiehať od </w:t>
      </w:r>
      <w:r w:rsidRPr="00A2682E">
        <w:rPr>
          <w:rFonts w:eastAsia="Calibri"/>
          <w:sz w:val="22"/>
          <w:szCs w:val="22"/>
          <w:highlight w:val="yellow"/>
          <w:lang w:val="sk-SK"/>
        </w:rPr>
        <w:t>[</w:t>
      </w:r>
      <w:r w:rsidR="00A865F2" w:rsidRPr="0001013F">
        <w:rPr>
          <w:rFonts w:eastAsia="Calibri"/>
          <w:sz w:val="22"/>
          <w:szCs w:val="22"/>
          <w:highlight w:val="yellow"/>
          <w:lang w:val="cs-CZ"/>
        </w:rPr>
        <w:t>•</w:t>
      </w:r>
      <w:r w:rsidRPr="00A2682E">
        <w:rPr>
          <w:rFonts w:eastAsia="Calibri"/>
          <w:sz w:val="22"/>
          <w:szCs w:val="22"/>
          <w:lang w:val="sk-SK"/>
        </w:rPr>
        <w:t xml:space="preserve">] do </w:t>
      </w:r>
      <w:r w:rsidRPr="00A2682E">
        <w:rPr>
          <w:rFonts w:eastAsia="Calibri"/>
          <w:sz w:val="22"/>
          <w:szCs w:val="22"/>
          <w:highlight w:val="yellow"/>
          <w:lang w:val="sk-SK"/>
        </w:rPr>
        <w:t>[</w:t>
      </w:r>
      <w:r w:rsidR="00A865F2" w:rsidRPr="0001013F">
        <w:rPr>
          <w:rFonts w:eastAsia="Calibri"/>
          <w:sz w:val="22"/>
          <w:szCs w:val="22"/>
          <w:highlight w:val="yellow"/>
          <w:lang w:val="cs-CZ"/>
        </w:rPr>
        <w:t>•</w:t>
      </w:r>
      <w:r w:rsidRPr="00A2682E">
        <w:rPr>
          <w:rFonts w:eastAsia="Calibri"/>
          <w:sz w:val="22"/>
          <w:szCs w:val="22"/>
          <w:lang w:val="sk-SK"/>
        </w:rPr>
        <w:t>] v e-</w:t>
      </w:r>
      <w:proofErr w:type="spellStart"/>
      <w:r w:rsidRPr="00A2682E">
        <w:rPr>
          <w:rFonts w:eastAsia="Calibri"/>
          <w:sz w:val="22"/>
          <w:szCs w:val="22"/>
          <w:lang w:val="sk-SK"/>
        </w:rPr>
        <w:t>shope</w:t>
      </w:r>
      <w:proofErr w:type="spellEnd"/>
      <w:r w:rsidRPr="00A2682E">
        <w:rPr>
          <w:rFonts w:eastAsia="Calibri"/>
          <w:sz w:val="22"/>
          <w:szCs w:val="22"/>
          <w:lang w:val="sk-SK"/>
        </w:rPr>
        <w:t xml:space="preserve"> </w:t>
      </w:r>
      <w:r w:rsidRPr="00A2682E">
        <w:rPr>
          <w:rFonts w:eastAsia="Calibri"/>
          <w:sz w:val="22"/>
          <w:szCs w:val="22"/>
          <w:highlight w:val="yellow"/>
          <w:lang w:val="sk-SK"/>
        </w:rPr>
        <w:t>[</w:t>
      </w:r>
      <w:r w:rsidR="00A865F2" w:rsidRPr="0001013F">
        <w:rPr>
          <w:rFonts w:eastAsia="Calibri"/>
          <w:sz w:val="22"/>
          <w:szCs w:val="22"/>
          <w:highlight w:val="yellow"/>
          <w:lang w:val="cs-CZ"/>
        </w:rPr>
        <w:t>•</w:t>
      </w:r>
      <w:r w:rsidRPr="00A2682E">
        <w:rPr>
          <w:rFonts w:eastAsia="Calibri"/>
          <w:sz w:val="22"/>
          <w:szCs w:val="22"/>
          <w:lang w:val="sk-SK"/>
        </w:rPr>
        <w:t xml:space="preserve">], pričom ponuka týkajúca sa </w:t>
      </w:r>
      <w:r w:rsidR="00445F54" w:rsidRPr="00A2682E">
        <w:rPr>
          <w:rFonts w:eastAsia="Calibri"/>
          <w:sz w:val="22"/>
          <w:szCs w:val="22"/>
          <w:lang w:val="sk-SK"/>
        </w:rPr>
        <w:t xml:space="preserve">Akcie </w:t>
      </w:r>
      <w:r w:rsidRPr="00A2682E">
        <w:rPr>
          <w:rFonts w:eastAsia="Calibri"/>
          <w:sz w:val="22"/>
          <w:szCs w:val="22"/>
          <w:lang w:val="sk-SK"/>
        </w:rPr>
        <w:t>bude platná len počas uvedeného obdobia.</w:t>
      </w:r>
    </w:p>
    <w:p w14:paraId="7B106CEE" w14:textId="77777777" w:rsidR="007D07B7" w:rsidRPr="00A2682E" w:rsidRDefault="004F6243">
      <w:pPr>
        <w:spacing w:after="120"/>
        <w:ind w:hanging="284"/>
        <w:rPr>
          <w:rFonts w:eastAsia="Calibri"/>
          <w:b/>
          <w:sz w:val="22"/>
          <w:szCs w:val="22"/>
          <w:lang w:val="sk-SK"/>
        </w:rPr>
      </w:pPr>
      <w:bookmarkStart w:id="0" w:name="_Hlk19709826"/>
      <w:r w:rsidRPr="00A2682E">
        <w:rPr>
          <w:rFonts w:eastAsia="Calibri"/>
          <w:b/>
          <w:sz w:val="22"/>
          <w:szCs w:val="22"/>
          <w:lang w:val="sk-SK"/>
        </w:rPr>
        <w:t>Článok 3.</w:t>
      </w:r>
    </w:p>
    <w:p w14:paraId="402FEC48" w14:textId="6C6DCEC3" w:rsidR="007D07B7" w:rsidRPr="00A2682E" w:rsidRDefault="004F6243">
      <w:pPr>
        <w:pStyle w:val="Clanek11"/>
        <w:numPr>
          <w:ilvl w:val="0"/>
          <w:numId w:val="4"/>
        </w:numPr>
        <w:tabs>
          <w:tab w:val="num" w:pos="360"/>
        </w:tabs>
        <w:spacing w:before="0"/>
        <w:ind w:left="0" w:hanging="284"/>
        <w:rPr>
          <w:rFonts w:cs="Times New Roman"/>
          <w:szCs w:val="22"/>
          <w:lang w:val="sk-SK"/>
        </w:rPr>
      </w:pPr>
      <w:r w:rsidRPr="00A2682E">
        <w:rPr>
          <w:rFonts w:eastAsia="Calibri" w:cs="Times New Roman"/>
          <w:bCs w:val="0"/>
          <w:iCs w:val="0"/>
          <w:szCs w:val="22"/>
          <w:lang w:val="sk-SK" w:eastAsia="pl-PL"/>
        </w:rPr>
        <w:t xml:space="preserve">Účastníkom Akcie môže byť fyzická alebo právnická osoba, ktorá je koncovým zákazníkom a spĺňa ostatné podmienky stanovené v týchto </w:t>
      </w:r>
      <w:r w:rsidR="00445F54" w:rsidRPr="00A2682E">
        <w:rPr>
          <w:rFonts w:eastAsia="Calibri" w:cs="Times New Roman"/>
          <w:bCs w:val="0"/>
          <w:iCs w:val="0"/>
          <w:szCs w:val="22"/>
          <w:lang w:val="sk-SK" w:eastAsia="pl-PL"/>
        </w:rPr>
        <w:t xml:space="preserve">Pravidlách </w:t>
      </w:r>
      <w:r w:rsidRPr="00A2682E">
        <w:rPr>
          <w:rFonts w:cs="Times New Roman"/>
          <w:szCs w:val="22"/>
          <w:lang w:val="sk-SK"/>
        </w:rPr>
        <w:t xml:space="preserve">(ďalej len </w:t>
      </w:r>
      <w:r w:rsidR="00A2682E">
        <w:rPr>
          <w:rFonts w:cs="Times New Roman"/>
          <w:szCs w:val="22"/>
          <w:lang w:val="sk-SK"/>
        </w:rPr>
        <w:t>„</w:t>
      </w:r>
      <w:r w:rsidR="00A2682E" w:rsidRPr="00A2682E">
        <w:rPr>
          <w:rFonts w:cs="Times New Roman"/>
          <w:b/>
          <w:szCs w:val="22"/>
          <w:lang w:val="sk-SK"/>
        </w:rPr>
        <w:t>Zákazník</w:t>
      </w:r>
      <w:r w:rsidR="00A2682E">
        <w:rPr>
          <w:rFonts w:cs="Times New Roman"/>
          <w:bCs w:val="0"/>
          <w:szCs w:val="22"/>
          <w:lang w:val="sk-SK"/>
        </w:rPr>
        <w:t>“</w:t>
      </w:r>
      <w:r w:rsidRPr="00A2682E">
        <w:rPr>
          <w:rFonts w:cs="Times New Roman"/>
          <w:bCs w:val="0"/>
          <w:szCs w:val="22"/>
          <w:lang w:val="sk-SK"/>
        </w:rPr>
        <w:t>).</w:t>
      </w:r>
      <w:r w:rsidRPr="00A2682E">
        <w:rPr>
          <w:rFonts w:cs="Times New Roman"/>
          <w:szCs w:val="22"/>
          <w:lang w:val="sk-SK"/>
        </w:rPr>
        <w:t xml:space="preserve"> Akcia nie je určená </w:t>
      </w:r>
      <w:r w:rsidRPr="00A2682E">
        <w:rPr>
          <w:rFonts w:eastAsia="Calibri" w:cs="Times New Roman"/>
          <w:szCs w:val="22"/>
          <w:lang w:val="sk-SK"/>
        </w:rPr>
        <w:t xml:space="preserve">pre osoby, ktoré nakupujú tovar zahrnutý do </w:t>
      </w:r>
      <w:r w:rsidR="00445F54" w:rsidRPr="00A2682E">
        <w:rPr>
          <w:rFonts w:eastAsia="Calibri" w:cs="Times New Roman"/>
          <w:szCs w:val="22"/>
          <w:lang w:val="sk-SK"/>
        </w:rPr>
        <w:t xml:space="preserve">Akcie </w:t>
      </w:r>
      <w:r w:rsidRPr="00A2682E">
        <w:rPr>
          <w:rFonts w:eastAsia="Calibri" w:cs="Times New Roman"/>
          <w:szCs w:val="22"/>
          <w:lang w:val="sk-SK"/>
        </w:rPr>
        <w:t>za účelom ďalšieho predaja.</w:t>
      </w:r>
    </w:p>
    <w:p w14:paraId="09886FE2" w14:textId="069AC739" w:rsidR="007D07B7" w:rsidRPr="00A2682E" w:rsidRDefault="004F6243">
      <w:pPr>
        <w:pStyle w:val="Odstavecseseznamem"/>
        <w:numPr>
          <w:ilvl w:val="0"/>
          <w:numId w:val="4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sk-SK"/>
        </w:rPr>
      </w:pPr>
      <w:bookmarkStart w:id="1" w:name="_Ref525066509"/>
      <w:r w:rsidRPr="00A2682E">
        <w:rPr>
          <w:bCs/>
          <w:sz w:val="22"/>
          <w:szCs w:val="22"/>
          <w:lang w:val="sk-SK"/>
        </w:rPr>
        <w:t xml:space="preserve">Do </w:t>
      </w:r>
      <w:r w:rsidR="00445F54" w:rsidRPr="00A2682E">
        <w:rPr>
          <w:bCs/>
          <w:sz w:val="22"/>
          <w:szCs w:val="22"/>
          <w:lang w:val="sk-SK"/>
        </w:rPr>
        <w:t xml:space="preserve">Akcie </w:t>
      </w:r>
      <w:r w:rsidRPr="00A2682E">
        <w:rPr>
          <w:bCs/>
          <w:sz w:val="22"/>
          <w:szCs w:val="22"/>
          <w:lang w:val="sk-SK"/>
        </w:rPr>
        <w:t xml:space="preserve">budú zaradení len tí </w:t>
      </w:r>
      <w:r w:rsidR="00BF5921" w:rsidRPr="00A2682E">
        <w:rPr>
          <w:bCs/>
          <w:sz w:val="22"/>
          <w:szCs w:val="22"/>
          <w:lang w:val="sk-SK"/>
        </w:rPr>
        <w:t>Zákazníci</w:t>
      </w:r>
      <w:r w:rsidRPr="00A2682E">
        <w:rPr>
          <w:bCs/>
          <w:sz w:val="22"/>
          <w:szCs w:val="22"/>
          <w:lang w:val="sk-SK"/>
        </w:rPr>
        <w:t xml:space="preserve">, ktorí spĺňajú všetky podmienky </w:t>
      </w:r>
      <w:r w:rsidR="00BF5921" w:rsidRPr="00A2682E">
        <w:rPr>
          <w:bCs/>
          <w:sz w:val="22"/>
          <w:szCs w:val="22"/>
          <w:lang w:val="sk-SK"/>
        </w:rPr>
        <w:t>Akcie</w:t>
      </w:r>
      <w:r w:rsidRPr="00A2682E">
        <w:rPr>
          <w:bCs/>
          <w:sz w:val="22"/>
          <w:szCs w:val="22"/>
          <w:lang w:val="sk-SK"/>
        </w:rPr>
        <w:t xml:space="preserve">. Spoločnosť si vyhradzuje právo kedykoľvek podľa vlastného uváženia posúdiť splnenie stanovených podmienok jednotlivými </w:t>
      </w:r>
      <w:r w:rsidR="00BF5921" w:rsidRPr="00A2682E">
        <w:rPr>
          <w:bCs/>
          <w:sz w:val="22"/>
          <w:szCs w:val="22"/>
          <w:lang w:val="sk-SK"/>
        </w:rPr>
        <w:t xml:space="preserve">Zákazníkmi </w:t>
      </w:r>
      <w:r w:rsidRPr="00A2682E">
        <w:rPr>
          <w:bCs/>
          <w:sz w:val="22"/>
          <w:szCs w:val="22"/>
          <w:lang w:val="sk-SK"/>
        </w:rPr>
        <w:t xml:space="preserve">a vylúčiť z Akcie </w:t>
      </w:r>
      <w:r w:rsidR="00BF5921" w:rsidRPr="00A2682E">
        <w:rPr>
          <w:bCs/>
          <w:sz w:val="22"/>
          <w:szCs w:val="22"/>
          <w:lang w:val="sk-SK"/>
        </w:rPr>
        <w:t>Zákazníkov</w:t>
      </w:r>
      <w:r w:rsidRPr="00A2682E">
        <w:rPr>
          <w:bCs/>
          <w:sz w:val="22"/>
          <w:szCs w:val="22"/>
          <w:lang w:val="sk-SK"/>
        </w:rPr>
        <w:t xml:space="preserve">, ktorí nespĺňajú podmienky stanovené v týchto </w:t>
      </w:r>
      <w:r w:rsidR="00BF5921" w:rsidRPr="00A2682E">
        <w:rPr>
          <w:bCs/>
          <w:sz w:val="22"/>
          <w:szCs w:val="22"/>
          <w:lang w:val="sk-SK"/>
        </w:rPr>
        <w:t>Pravidlách</w:t>
      </w:r>
      <w:r w:rsidRPr="00A2682E">
        <w:rPr>
          <w:bCs/>
          <w:sz w:val="22"/>
          <w:szCs w:val="22"/>
          <w:lang w:val="sk-SK"/>
        </w:rPr>
        <w:t>, a to podľa vlastného uváženia.</w:t>
      </w:r>
      <w:bookmarkEnd w:id="1"/>
    </w:p>
    <w:p w14:paraId="5238EFE4" w14:textId="77777777" w:rsidR="007D07B7" w:rsidRPr="00A2682E" w:rsidRDefault="004F6243">
      <w:pPr>
        <w:spacing w:after="120"/>
        <w:ind w:hanging="284"/>
        <w:rPr>
          <w:rFonts w:eastAsia="Calibri"/>
          <w:b/>
          <w:sz w:val="22"/>
          <w:szCs w:val="22"/>
          <w:lang w:val="sk-SK"/>
        </w:rPr>
      </w:pPr>
      <w:r w:rsidRPr="00A2682E">
        <w:rPr>
          <w:rFonts w:eastAsia="Calibri"/>
          <w:b/>
          <w:sz w:val="22"/>
          <w:szCs w:val="22"/>
          <w:lang w:val="sk-SK"/>
        </w:rPr>
        <w:t>Článok 4.</w:t>
      </w:r>
    </w:p>
    <w:p w14:paraId="6D57DFE8" w14:textId="212D6D7E" w:rsidR="007D07B7" w:rsidRPr="00A2682E" w:rsidRDefault="004F6243">
      <w:pPr>
        <w:pStyle w:val="Odstavecseseznamem"/>
        <w:numPr>
          <w:ilvl w:val="0"/>
          <w:numId w:val="5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sk-SK"/>
        </w:rPr>
      </w:pPr>
      <w:r w:rsidRPr="00A2682E">
        <w:rPr>
          <w:bCs/>
          <w:sz w:val="22"/>
          <w:szCs w:val="22"/>
          <w:lang w:val="sk-SK"/>
        </w:rPr>
        <w:t xml:space="preserve">Zákazník sa Akcie zúčastní </w:t>
      </w:r>
      <w:r w:rsidRPr="00A2682E">
        <w:rPr>
          <w:sz w:val="22"/>
          <w:szCs w:val="22"/>
          <w:lang w:val="sk-SK"/>
        </w:rPr>
        <w:t>zakúpením sady [</w:t>
      </w:r>
      <w:r w:rsidRPr="00A2682E">
        <w:rPr>
          <w:sz w:val="22"/>
          <w:szCs w:val="22"/>
          <w:highlight w:val="yellow"/>
          <w:lang w:val="sk-SK"/>
        </w:rPr>
        <w:t>troch (3)/štyroch (4)</w:t>
      </w:r>
      <w:r w:rsidRPr="00A2682E">
        <w:rPr>
          <w:sz w:val="22"/>
          <w:szCs w:val="22"/>
          <w:lang w:val="sk-SK"/>
        </w:rPr>
        <w:t>] výrobkov [</w:t>
      </w:r>
      <w:r w:rsidRPr="00A2682E">
        <w:rPr>
          <w:sz w:val="22"/>
          <w:szCs w:val="22"/>
          <w:highlight w:val="yellow"/>
          <w:lang w:val="sk-SK"/>
        </w:rPr>
        <w:t xml:space="preserve">označených symbolom </w:t>
      </w:r>
      <w:r w:rsidRPr="00A2682E">
        <w:rPr>
          <w:rFonts w:eastAsia="Calibri"/>
          <w:sz w:val="22"/>
          <w:szCs w:val="22"/>
          <w:highlight w:val="yellow"/>
          <w:lang w:val="sk-SK"/>
        </w:rPr>
        <w:t>[</w:t>
      </w:r>
      <w:r w:rsidR="00A865F2" w:rsidRPr="0001013F">
        <w:rPr>
          <w:rFonts w:eastAsia="Calibri"/>
          <w:sz w:val="22"/>
          <w:szCs w:val="22"/>
          <w:highlight w:val="yellow"/>
          <w:lang w:val="cs-CZ"/>
        </w:rPr>
        <w:t>•</w:t>
      </w:r>
      <w:r w:rsidRPr="00A2682E">
        <w:rPr>
          <w:rFonts w:eastAsia="Calibri"/>
          <w:sz w:val="22"/>
          <w:szCs w:val="22"/>
          <w:highlight w:val="yellow"/>
          <w:lang w:val="sk-SK"/>
        </w:rPr>
        <w:t>]</w:t>
      </w:r>
      <w:r w:rsidRPr="00A2682E">
        <w:rPr>
          <w:sz w:val="22"/>
          <w:szCs w:val="22"/>
          <w:lang w:val="sk-SK"/>
        </w:rPr>
        <w:t>]</w:t>
      </w:r>
      <w:r w:rsidR="00BF5921">
        <w:rPr>
          <w:sz w:val="22"/>
          <w:szCs w:val="22"/>
          <w:lang w:val="sk-SK"/>
        </w:rPr>
        <w:t xml:space="preserve"> </w:t>
      </w:r>
      <w:r w:rsidRPr="00A2682E">
        <w:rPr>
          <w:bCs/>
          <w:sz w:val="22"/>
          <w:szCs w:val="22"/>
          <w:lang w:val="sk-SK"/>
        </w:rPr>
        <w:t xml:space="preserve">v rámci </w:t>
      </w:r>
      <w:r w:rsidRPr="00A2682E">
        <w:rPr>
          <w:sz w:val="22"/>
          <w:szCs w:val="22"/>
          <w:lang w:val="sk-SK"/>
        </w:rPr>
        <w:t xml:space="preserve">jedného nákupu v </w:t>
      </w:r>
      <w:r w:rsidRPr="00A2682E">
        <w:rPr>
          <w:bCs/>
          <w:sz w:val="22"/>
          <w:szCs w:val="22"/>
          <w:lang w:val="sk-SK"/>
        </w:rPr>
        <w:t>čase a na mieste konania Akcie v súlade s článkom 2 Pravidiel</w:t>
      </w:r>
      <w:r w:rsidR="00BF5921">
        <w:rPr>
          <w:bCs/>
          <w:sz w:val="22"/>
          <w:szCs w:val="22"/>
          <w:lang w:val="sk-SK"/>
        </w:rPr>
        <w:t xml:space="preserve"> </w:t>
      </w:r>
      <w:r w:rsidR="00BF5921" w:rsidRPr="00A2682E">
        <w:rPr>
          <w:bCs/>
          <w:sz w:val="22"/>
          <w:szCs w:val="22"/>
          <w:lang w:val="sk-SK"/>
        </w:rPr>
        <w:t>(</w:t>
      </w:r>
      <w:r w:rsidR="00BF5921">
        <w:rPr>
          <w:bCs/>
          <w:sz w:val="22"/>
          <w:szCs w:val="22"/>
          <w:lang w:val="sk-SK"/>
        </w:rPr>
        <w:t>„</w:t>
      </w:r>
      <w:r w:rsidR="00BF5921" w:rsidRPr="00A2682E">
        <w:rPr>
          <w:b/>
          <w:bCs/>
          <w:sz w:val="22"/>
          <w:szCs w:val="22"/>
          <w:lang w:val="sk-SK"/>
        </w:rPr>
        <w:t>Nákup</w:t>
      </w:r>
      <w:r w:rsidR="00BF5921">
        <w:rPr>
          <w:bCs/>
          <w:sz w:val="22"/>
          <w:szCs w:val="22"/>
          <w:lang w:val="sk-SK"/>
        </w:rPr>
        <w:t>“</w:t>
      </w:r>
      <w:r w:rsidR="00BF5921" w:rsidRPr="00A2682E">
        <w:rPr>
          <w:bCs/>
          <w:sz w:val="22"/>
          <w:szCs w:val="22"/>
          <w:lang w:val="sk-SK"/>
        </w:rPr>
        <w:t>)</w:t>
      </w:r>
      <w:r w:rsidRPr="00A2682E">
        <w:rPr>
          <w:sz w:val="22"/>
          <w:szCs w:val="22"/>
          <w:lang w:val="sk-SK"/>
        </w:rPr>
        <w:t xml:space="preserve">. </w:t>
      </w:r>
    </w:p>
    <w:p w14:paraId="5F35BE91" w14:textId="77FB64DA" w:rsidR="007D07B7" w:rsidRPr="00A2682E" w:rsidRDefault="004F6243">
      <w:pPr>
        <w:pStyle w:val="Odstavecseseznamem"/>
        <w:numPr>
          <w:ilvl w:val="0"/>
          <w:numId w:val="5"/>
        </w:numPr>
        <w:spacing w:after="120"/>
        <w:ind w:left="0" w:hanging="284"/>
        <w:contextualSpacing w:val="0"/>
        <w:jc w:val="both"/>
        <w:rPr>
          <w:sz w:val="22"/>
          <w:szCs w:val="22"/>
          <w:lang w:val="sk-SK"/>
        </w:rPr>
      </w:pPr>
      <w:r w:rsidRPr="00A2682E">
        <w:rPr>
          <w:bCs/>
          <w:sz w:val="22"/>
          <w:szCs w:val="22"/>
          <w:lang w:val="sk-SK"/>
        </w:rPr>
        <w:t xml:space="preserve">Zákazník </w:t>
      </w:r>
      <w:r w:rsidRPr="00A2682E">
        <w:rPr>
          <w:sz w:val="22"/>
          <w:szCs w:val="22"/>
          <w:lang w:val="sk-SK"/>
        </w:rPr>
        <w:t xml:space="preserve">získa </w:t>
      </w:r>
      <w:r w:rsidRPr="00A2682E">
        <w:rPr>
          <w:bCs/>
          <w:sz w:val="22"/>
          <w:szCs w:val="22"/>
          <w:lang w:val="sk-SK"/>
        </w:rPr>
        <w:t xml:space="preserve">najlacnejší z </w:t>
      </w:r>
      <w:r w:rsidRPr="00A2682E">
        <w:rPr>
          <w:sz w:val="22"/>
          <w:szCs w:val="22"/>
          <w:lang w:val="sk-SK"/>
        </w:rPr>
        <w:t>[</w:t>
      </w:r>
      <w:r w:rsidRPr="00A2682E">
        <w:rPr>
          <w:sz w:val="22"/>
          <w:szCs w:val="22"/>
          <w:highlight w:val="yellow"/>
          <w:lang w:val="sk-SK"/>
        </w:rPr>
        <w:t>troch (3)/štyroch (4)</w:t>
      </w:r>
      <w:r w:rsidRPr="00A2682E">
        <w:rPr>
          <w:sz w:val="22"/>
          <w:szCs w:val="22"/>
          <w:lang w:val="sk-SK"/>
        </w:rPr>
        <w:t xml:space="preserve">] </w:t>
      </w:r>
      <w:r w:rsidR="00EA1E02">
        <w:rPr>
          <w:bCs/>
          <w:sz w:val="22"/>
          <w:szCs w:val="22"/>
          <w:lang w:val="sk-SK"/>
        </w:rPr>
        <w:t>výrobkov</w:t>
      </w:r>
      <w:r w:rsidRPr="00A2682E">
        <w:rPr>
          <w:bCs/>
          <w:sz w:val="22"/>
          <w:szCs w:val="22"/>
          <w:lang w:val="sk-SK"/>
        </w:rPr>
        <w:t xml:space="preserve"> v rámci bezplatného </w:t>
      </w:r>
      <w:r w:rsidR="00F25C14" w:rsidRPr="00A2682E">
        <w:rPr>
          <w:bCs/>
          <w:sz w:val="22"/>
          <w:szCs w:val="22"/>
          <w:lang w:val="sk-SK"/>
        </w:rPr>
        <w:t>Nákupu</w:t>
      </w:r>
      <w:r w:rsidRPr="00A2682E">
        <w:rPr>
          <w:sz w:val="22"/>
          <w:szCs w:val="22"/>
          <w:lang w:val="sk-SK"/>
        </w:rPr>
        <w:t xml:space="preserve">. </w:t>
      </w:r>
      <w:bookmarkEnd w:id="0"/>
    </w:p>
    <w:p w14:paraId="2BDCA11C" w14:textId="77777777" w:rsidR="007D07B7" w:rsidRPr="00A2682E" w:rsidRDefault="004F6243">
      <w:pPr>
        <w:pStyle w:val="Odstavecseseznamem"/>
        <w:numPr>
          <w:ilvl w:val="0"/>
          <w:numId w:val="5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sk-SK"/>
        </w:rPr>
      </w:pPr>
      <w:r w:rsidRPr="00A2682E">
        <w:rPr>
          <w:bCs/>
          <w:sz w:val="22"/>
          <w:szCs w:val="22"/>
          <w:lang w:val="sk-SK"/>
        </w:rPr>
        <w:t>Každý zákazník sa môže Akcie zúčastniť opakovane, vždy však po splnení všetkých podmienok účasti podľa týchto Pravidiel.</w:t>
      </w:r>
    </w:p>
    <w:p w14:paraId="4A1D803E" w14:textId="3A0B84E7" w:rsidR="007D07B7" w:rsidRPr="00A2682E" w:rsidRDefault="004F6243">
      <w:pPr>
        <w:pStyle w:val="Odstavecseseznamem"/>
        <w:numPr>
          <w:ilvl w:val="0"/>
          <w:numId w:val="5"/>
        </w:numPr>
        <w:spacing w:after="120"/>
        <w:ind w:left="0" w:hanging="284"/>
        <w:contextualSpacing w:val="0"/>
        <w:jc w:val="both"/>
        <w:rPr>
          <w:rFonts w:eastAsia="Calibri"/>
          <w:b/>
          <w:sz w:val="22"/>
          <w:szCs w:val="22"/>
          <w:lang w:val="sk-SK"/>
        </w:rPr>
      </w:pPr>
      <w:r w:rsidRPr="00A2682E">
        <w:rPr>
          <w:bCs/>
          <w:sz w:val="22"/>
          <w:szCs w:val="22"/>
          <w:lang w:val="sk-SK"/>
        </w:rPr>
        <w:t xml:space="preserve">Spoločnosť má výhradné právo posúdiť splnenie stanovených podmienok Akcie jednotlivými </w:t>
      </w:r>
      <w:r w:rsidR="00F25C14" w:rsidRPr="00A2682E">
        <w:rPr>
          <w:bCs/>
          <w:sz w:val="22"/>
          <w:szCs w:val="22"/>
          <w:lang w:val="sk-SK"/>
        </w:rPr>
        <w:t>Zákazníkmi</w:t>
      </w:r>
      <w:r w:rsidRPr="00A2682E">
        <w:rPr>
          <w:bCs/>
          <w:sz w:val="22"/>
          <w:szCs w:val="22"/>
          <w:lang w:val="sk-SK"/>
        </w:rPr>
        <w:t xml:space="preserve">. Spoločnosť je oprávnená definitívne vylúčiť </w:t>
      </w:r>
      <w:r w:rsidR="00F25C14" w:rsidRPr="00A2682E">
        <w:rPr>
          <w:bCs/>
          <w:sz w:val="22"/>
          <w:szCs w:val="22"/>
          <w:lang w:val="sk-SK"/>
        </w:rPr>
        <w:t>Zákazníka</w:t>
      </w:r>
      <w:r w:rsidRPr="00A2682E">
        <w:rPr>
          <w:bCs/>
          <w:sz w:val="22"/>
          <w:szCs w:val="22"/>
          <w:lang w:val="sk-SK"/>
        </w:rPr>
        <w:t xml:space="preserve">, ak má podozrenie, že sa </w:t>
      </w:r>
      <w:r w:rsidR="00F25C14" w:rsidRPr="00A2682E">
        <w:rPr>
          <w:bCs/>
          <w:sz w:val="22"/>
          <w:szCs w:val="22"/>
          <w:lang w:val="sk-SK"/>
        </w:rPr>
        <w:t xml:space="preserve">Zákazník </w:t>
      </w:r>
      <w:r w:rsidRPr="00A2682E">
        <w:rPr>
          <w:bCs/>
          <w:sz w:val="22"/>
          <w:szCs w:val="22"/>
          <w:lang w:val="sk-SK"/>
        </w:rPr>
        <w:t xml:space="preserve">dopustil podvodného konania alebo iného konania, ktoré je v rozpore s dobrými mravmi. Toto rozhodnutie o vylúčení </w:t>
      </w:r>
      <w:r w:rsidR="00F25C14" w:rsidRPr="00A2682E">
        <w:rPr>
          <w:bCs/>
          <w:sz w:val="22"/>
          <w:szCs w:val="22"/>
          <w:lang w:val="sk-SK"/>
        </w:rPr>
        <w:t xml:space="preserve">Zákazníka </w:t>
      </w:r>
      <w:r w:rsidRPr="00A2682E">
        <w:rPr>
          <w:bCs/>
          <w:sz w:val="22"/>
          <w:szCs w:val="22"/>
          <w:lang w:val="sk-SK"/>
        </w:rPr>
        <w:t>je konečné, bez možnosti odvolania.</w:t>
      </w:r>
    </w:p>
    <w:p w14:paraId="68CDB8E4" w14:textId="77777777" w:rsidR="007D07B7" w:rsidRPr="00A2682E" w:rsidRDefault="004F6243">
      <w:pPr>
        <w:spacing w:after="120"/>
        <w:ind w:hanging="284"/>
        <w:rPr>
          <w:rFonts w:eastAsia="Calibri"/>
          <w:b/>
          <w:sz w:val="22"/>
          <w:szCs w:val="22"/>
          <w:lang w:val="sk-SK"/>
        </w:rPr>
      </w:pPr>
      <w:r w:rsidRPr="00A2682E">
        <w:rPr>
          <w:rFonts w:eastAsia="Calibri"/>
          <w:b/>
          <w:sz w:val="22"/>
          <w:szCs w:val="22"/>
          <w:lang w:val="sk-SK"/>
        </w:rPr>
        <w:t xml:space="preserve">Článok 5. </w:t>
      </w:r>
    </w:p>
    <w:p w14:paraId="373AF206" w14:textId="45FB1F1B" w:rsidR="007D07B7" w:rsidRPr="00A2682E" w:rsidRDefault="004F6243">
      <w:pPr>
        <w:pStyle w:val="Odstavecseseznamem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sk-SK"/>
        </w:rPr>
      </w:pPr>
      <w:r w:rsidRPr="00A2682E">
        <w:rPr>
          <w:bCs/>
          <w:sz w:val="22"/>
          <w:szCs w:val="22"/>
          <w:lang w:val="sk-SK"/>
        </w:rPr>
        <w:t xml:space="preserve">Tieto </w:t>
      </w:r>
      <w:r w:rsidR="00F25C14" w:rsidRPr="00A2682E">
        <w:rPr>
          <w:bCs/>
          <w:sz w:val="22"/>
          <w:szCs w:val="22"/>
          <w:lang w:val="sk-SK"/>
        </w:rPr>
        <w:t xml:space="preserve">Pravidlá </w:t>
      </w:r>
      <w:r w:rsidRPr="00A2682E">
        <w:rPr>
          <w:bCs/>
          <w:sz w:val="22"/>
          <w:szCs w:val="22"/>
          <w:lang w:val="sk-SK"/>
        </w:rPr>
        <w:t xml:space="preserve">budú k dispozícii na webovej stránke </w:t>
      </w:r>
      <w:r w:rsidRPr="00A2682E">
        <w:rPr>
          <w:rFonts w:eastAsia="Calibri"/>
          <w:sz w:val="22"/>
          <w:szCs w:val="22"/>
          <w:highlight w:val="yellow"/>
          <w:lang w:val="sk-SK"/>
        </w:rPr>
        <w:t>[</w:t>
      </w:r>
      <w:r w:rsidR="00A865F2" w:rsidRPr="0001013F">
        <w:rPr>
          <w:rFonts w:eastAsia="Calibri"/>
          <w:sz w:val="22"/>
          <w:szCs w:val="22"/>
          <w:highlight w:val="yellow"/>
          <w:lang w:val="cs-CZ"/>
        </w:rPr>
        <w:t>•</w:t>
      </w:r>
      <w:r w:rsidRPr="00A2682E">
        <w:rPr>
          <w:rFonts w:eastAsia="Calibri"/>
          <w:sz w:val="22"/>
          <w:szCs w:val="22"/>
          <w:lang w:val="sk-SK"/>
        </w:rPr>
        <w:t xml:space="preserve">] počas celého </w:t>
      </w:r>
      <w:r w:rsidRPr="00A2682E">
        <w:rPr>
          <w:bCs/>
          <w:sz w:val="22"/>
          <w:szCs w:val="22"/>
          <w:lang w:val="sk-SK"/>
        </w:rPr>
        <w:t xml:space="preserve">obdobia konania </w:t>
      </w:r>
      <w:r w:rsidR="00F25C14">
        <w:rPr>
          <w:bCs/>
          <w:sz w:val="22"/>
          <w:szCs w:val="22"/>
          <w:lang w:val="sk-SK"/>
        </w:rPr>
        <w:t>Akcie</w:t>
      </w:r>
      <w:r w:rsidRPr="00A2682E">
        <w:rPr>
          <w:bCs/>
          <w:sz w:val="22"/>
          <w:szCs w:val="22"/>
          <w:lang w:val="sk-SK"/>
        </w:rPr>
        <w:t xml:space="preserve">. </w:t>
      </w:r>
    </w:p>
    <w:p w14:paraId="6B6398EF" w14:textId="02785B4F" w:rsidR="007D07B7" w:rsidRPr="00A2682E" w:rsidRDefault="004F6243">
      <w:pPr>
        <w:pStyle w:val="Odstavecseseznamem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sk-SK"/>
        </w:rPr>
      </w:pPr>
      <w:r w:rsidRPr="00A2682E">
        <w:rPr>
          <w:bCs/>
          <w:sz w:val="22"/>
          <w:szCs w:val="22"/>
          <w:lang w:val="sk-SK"/>
        </w:rPr>
        <w:t xml:space="preserve">Spoločnosť je možné v súvislosti s </w:t>
      </w:r>
      <w:r w:rsidR="00F25C14" w:rsidRPr="00A2682E">
        <w:rPr>
          <w:bCs/>
          <w:sz w:val="22"/>
          <w:szCs w:val="22"/>
          <w:lang w:val="sk-SK"/>
        </w:rPr>
        <w:t xml:space="preserve">Akciou </w:t>
      </w:r>
      <w:r w:rsidRPr="00A2682E">
        <w:rPr>
          <w:bCs/>
          <w:sz w:val="22"/>
          <w:szCs w:val="22"/>
          <w:lang w:val="sk-SK"/>
        </w:rPr>
        <w:t xml:space="preserve">kontaktovať aj na e-mailovej adrese alebo telefónnom čísle uvedenom na webovej stránke </w:t>
      </w:r>
      <w:r w:rsidRPr="00A2682E">
        <w:rPr>
          <w:rFonts w:eastAsia="Calibri"/>
          <w:sz w:val="22"/>
          <w:szCs w:val="22"/>
          <w:highlight w:val="yellow"/>
          <w:lang w:val="sk-SK"/>
        </w:rPr>
        <w:t>[</w:t>
      </w:r>
      <w:r w:rsidR="00A865F2" w:rsidRPr="0001013F">
        <w:rPr>
          <w:rFonts w:eastAsia="Calibri"/>
          <w:sz w:val="22"/>
          <w:szCs w:val="22"/>
          <w:highlight w:val="yellow"/>
          <w:lang w:val="cs-CZ"/>
        </w:rPr>
        <w:t>•</w:t>
      </w:r>
      <w:r w:rsidRPr="00A2682E">
        <w:rPr>
          <w:rFonts w:eastAsia="Calibri"/>
          <w:sz w:val="22"/>
          <w:szCs w:val="22"/>
          <w:lang w:val="sk-SK"/>
        </w:rPr>
        <w:t>]</w:t>
      </w:r>
      <w:r w:rsidRPr="00A2682E">
        <w:rPr>
          <w:bCs/>
          <w:sz w:val="22"/>
          <w:szCs w:val="22"/>
          <w:lang w:val="sk-SK"/>
        </w:rPr>
        <w:t>.</w:t>
      </w:r>
    </w:p>
    <w:p w14:paraId="66EEF0F9" w14:textId="22432E65" w:rsidR="007D07B7" w:rsidRPr="00A2682E" w:rsidRDefault="004F6243">
      <w:pPr>
        <w:pStyle w:val="Odstavecseseznamem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sk-SK"/>
        </w:rPr>
      </w:pPr>
      <w:r w:rsidRPr="00A2682E">
        <w:rPr>
          <w:bCs/>
          <w:sz w:val="22"/>
          <w:szCs w:val="22"/>
          <w:lang w:val="sk-SK"/>
        </w:rPr>
        <w:t xml:space="preserve">Účasť na </w:t>
      </w:r>
      <w:r w:rsidR="00F25C14">
        <w:rPr>
          <w:bCs/>
          <w:sz w:val="22"/>
          <w:szCs w:val="22"/>
          <w:lang w:val="sk-SK"/>
        </w:rPr>
        <w:t>Akcii</w:t>
      </w:r>
      <w:r w:rsidRPr="00A2682E">
        <w:rPr>
          <w:bCs/>
          <w:sz w:val="22"/>
          <w:szCs w:val="22"/>
          <w:lang w:val="sk-SK"/>
        </w:rPr>
        <w:t xml:space="preserve"> je dobrovoľná. Účasťou na Akcii </w:t>
      </w:r>
      <w:r w:rsidR="00F25C14" w:rsidRPr="00A2682E">
        <w:rPr>
          <w:bCs/>
          <w:sz w:val="22"/>
          <w:szCs w:val="22"/>
          <w:lang w:val="sk-SK"/>
        </w:rPr>
        <w:t xml:space="preserve">Zákazník </w:t>
      </w:r>
      <w:r w:rsidRPr="00A2682E">
        <w:rPr>
          <w:bCs/>
          <w:sz w:val="22"/>
          <w:szCs w:val="22"/>
          <w:lang w:val="sk-SK"/>
        </w:rPr>
        <w:t xml:space="preserve">súhlasí s týmito </w:t>
      </w:r>
      <w:r w:rsidR="00F25C14" w:rsidRPr="00A2682E">
        <w:rPr>
          <w:bCs/>
          <w:sz w:val="22"/>
          <w:szCs w:val="22"/>
          <w:lang w:val="sk-SK"/>
        </w:rPr>
        <w:t xml:space="preserve">Pravidlami </w:t>
      </w:r>
      <w:r w:rsidRPr="00A2682E">
        <w:rPr>
          <w:bCs/>
          <w:sz w:val="22"/>
          <w:szCs w:val="22"/>
          <w:lang w:val="sk-SK"/>
        </w:rPr>
        <w:t>a zaväzuje sa ich plne dodržiavať. Práva a povinnosti vzniknuté v súvislosti s Akciou, ktoré nie sú upravené v týchto Pravidlách, sa riadia právnym poriadkom Českej republiky.</w:t>
      </w:r>
    </w:p>
    <w:p w14:paraId="779F6CE0" w14:textId="55A3BF65" w:rsidR="007D07B7" w:rsidRPr="00A2682E" w:rsidRDefault="004F6243">
      <w:pPr>
        <w:pStyle w:val="Odstavecseseznamem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sk-SK"/>
        </w:rPr>
      </w:pPr>
      <w:r w:rsidRPr="00A2682E">
        <w:rPr>
          <w:bCs/>
          <w:sz w:val="22"/>
          <w:szCs w:val="22"/>
          <w:lang w:val="sk-SK"/>
        </w:rPr>
        <w:t xml:space="preserve">Spoločnosť si vyhradzuje právo zmeniť podmienky Akcie alebo </w:t>
      </w:r>
      <w:r w:rsidR="00F25C14">
        <w:rPr>
          <w:bCs/>
          <w:sz w:val="22"/>
          <w:szCs w:val="22"/>
          <w:lang w:val="sk-SK"/>
        </w:rPr>
        <w:t xml:space="preserve">dobu </w:t>
      </w:r>
      <w:r w:rsidRPr="00A2682E">
        <w:rPr>
          <w:bCs/>
          <w:sz w:val="22"/>
          <w:szCs w:val="22"/>
          <w:lang w:val="sk-SK"/>
        </w:rPr>
        <w:t>trvani</w:t>
      </w:r>
      <w:r w:rsidR="00F25C14">
        <w:rPr>
          <w:bCs/>
          <w:sz w:val="22"/>
          <w:szCs w:val="22"/>
          <w:lang w:val="sk-SK"/>
        </w:rPr>
        <w:t>a</w:t>
      </w:r>
      <w:r w:rsidRPr="00A2682E">
        <w:rPr>
          <w:bCs/>
          <w:sz w:val="22"/>
          <w:szCs w:val="22"/>
          <w:lang w:val="sk-SK"/>
        </w:rPr>
        <w:t xml:space="preserve"> Akcie bez uvedenia dôvodov a bez poskytnutia akejkoľvek náhrady a bez akýchkoľvek nárokov </w:t>
      </w:r>
      <w:r w:rsidR="00F25C14" w:rsidRPr="00A2682E">
        <w:rPr>
          <w:bCs/>
          <w:sz w:val="22"/>
          <w:szCs w:val="22"/>
          <w:lang w:val="sk-SK"/>
        </w:rPr>
        <w:t xml:space="preserve">Zákazníkov </w:t>
      </w:r>
      <w:r w:rsidRPr="00A2682E">
        <w:rPr>
          <w:bCs/>
          <w:sz w:val="22"/>
          <w:szCs w:val="22"/>
          <w:lang w:val="sk-SK"/>
        </w:rPr>
        <w:t xml:space="preserve">voči Spoločnosti. Každá takáto zmena </w:t>
      </w:r>
      <w:r w:rsidR="00F25C14" w:rsidRPr="00A2682E">
        <w:rPr>
          <w:bCs/>
          <w:sz w:val="22"/>
          <w:szCs w:val="22"/>
          <w:lang w:val="sk-SK"/>
        </w:rPr>
        <w:t xml:space="preserve">Pravidiel </w:t>
      </w:r>
      <w:r w:rsidRPr="00A2682E">
        <w:rPr>
          <w:bCs/>
          <w:sz w:val="22"/>
          <w:szCs w:val="22"/>
          <w:lang w:val="sk-SK"/>
        </w:rPr>
        <w:t xml:space="preserve">alebo </w:t>
      </w:r>
      <w:r w:rsidR="00F25C14" w:rsidRPr="00A2682E">
        <w:rPr>
          <w:bCs/>
          <w:sz w:val="22"/>
          <w:szCs w:val="22"/>
          <w:lang w:val="sk-SK"/>
        </w:rPr>
        <w:t xml:space="preserve">Akcie </w:t>
      </w:r>
      <w:r w:rsidRPr="00A2682E">
        <w:rPr>
          <w:bCs/>
          <w:sz w:val="22"/>
          <w:szCs w:val="22"/>
          <w:lang w:val="sk-SK"/>
        </w:rPr>
        <w:t xml:space="preserve">bude oznámená rovnakým spôsobom ako tieto </w:t>
      </w:r>
      <w:r w:rsidR="00F25C14" w:rsidRPr="00A2682E">
        <w:rPr>
          <w:bCs/>
          <w:sz w:val="22"/>
          <w:szCs w:val="22"/>
          <w:lang w:val="sk-SK"/>
        </w:rPr>
        <w:t>Pravidlá</w:t>
      </w:r>
      <w:r w:rsidRPr="00A2682E">
        <w:rPr>
          <w:bCs/>
          <w:sz w:val="22"/>
          <w:szCs w:val="22"/>
          <w:lang w:val="sk-SK"/>
        </w:rPr>
        <w:t xml:space="preserve">. Zmeny bude </w:t>
      </w:r>
      <w:r w:rsidR="00F25C14" w:rsidRPr="00A2682E">
        <w:rPr>
          <w:bCs/>
          <w:sz w:val="22"/>
          <w:szCs w:val="22"/>
          <w:lang w:val="sk-SK"/>
        </w:rPr>
        <w:t xml:space="preserve">Spoločnosť </w:t>
      </w:r>
      <w:r w:rsidRPr="00A2682E">
        <w:rPr>
          <w:bCs/>
          <w:sz w:val="22"/>
          <w:szCs w:val="22"/>
          <w:lang w:val="sk-SK"/>
        </w:rPr>
        <w:t xml:space="preserve">vykonávať len z výnimočných dôvodov, najmä v reakcii na okolnosti, ktoré </w:t>
      </w:r>
      <w:r w:rsidR="00F25C14" w:rsidRPr="00A2682E">
        <w:rPr>
          <w:bCs/>
          <w:sz w:val="22"/>
          <w:szCs w:val="22"/>
          <w:lang w:val="sk-SK"/>
        </w:rPr>
        <w:t xml:space="preserve">Spoločnosť </w:t>
      </w:r>
      <w:r w:rsidRPr="00A2682E">
        <w:rPr>
          <w:bCs/>
          <w:sz w:val="22"/>
          <w:szCs w:val="22"/>
          <w:lang w:val="sk-SK"/>
        </w:rPr>
        <w:t xml:space="preserve">nemôže primerane ovplyvniť, vrátane technických alebo právnych dôvodov, a za predpokladu, že sa </w:t>
      </w:r>
      <w:r w:rsidR="00F25C14" w:rsidRPr="00A2682E">
        <w:rPr>
          <w:bCs/>
          <w:sz w:val="22"/>
          <w:szCs w:val="22"/>
          <w:lang w:val="sk-SK"/>
        </w:rPr>
        <w:t xml:space="preserve">Spoločnosť </w:t>
      </w:r>
      <w:r w:rsidRPr="00A2682E">
        <w:rPr>
          <w:bCs/>
          <w:sz w:val="22"/>
          <w:szCs w:val="22"/>
          <w:lang w:val="sk-SK"/>
        </w:rPr>
        <w:t xml:space="preserve">bude vždy snažiť minimalizovať ich vplyv na </w:t>
      </w:r>
      <w:r w:rsidR="00F25C14" w:rsidRPr="00A2682E">
        <w:rPr>
          <w:bCs/>
          <w:sz w:val="22"/>
          <w:szCs w:val="22"/>
          <w:lang w:val="sk-SK"/>
        </w:rPr>
        <w:t>Zákazníkov</w:t>
      </w:r>
      <w:r w:rsidRPr="00A2682E">
        <w:rPr>
          <w:bCs/>
          <w:sz w:val="22"/>
          <w:szCs w:val="22"/>
          <w:lang w:val="sk-SK"/>
        </w:rPr>
        <w:t>.</w:t>
      </w:r>
    </w:p>
    <w:p w14:paraId="3A20C736" w14:textId="20508AC6" w:rsidR="007D07B7" w:rsidRPr="00A2682E" w:rsidRDefault="004F6243">
      <w:pPr>
        <w:pStyle w:val="Odstavecseseznamem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sk-SK"/>
        </w:rPr>
      </w:pPr>
      <w:bookmarkStart w:id="2" w:name="_Hlk15907672"/>
      <w:r w:rsidRPr="00A2682E">
        <w:rPr>
          <w:bCs/>
          <w:sz w:val="22"/>
          <w:szCs w:val="22"/>
          <w:lang w:val="sk-SK"/>
        </w:rPr>
        <w:t xml:space="preserve">Pri uplatňovaní práv z </w:t>
      </w:r>
      <w:r w:rsidR="00F25C14" w:rsidRPr="00A2682E">
        <w:rPr>
          <w:bCs/>
          <w:sz w:val="22"/>
          <w:szCs w:val="22"/>
          <w:lang w:val="sk-SK"/>
        </w:rPr>
        <w:t>v</w:t>
      </w:r>
      <w:r w:rsidR="00EA1E02">
        <w:rPr>
          <w:bCs/>
          <w:sz w:val="22"/>
          <w:szCs w:val="22"/>
          <w:lang w:val="sk-SK"/>
        </w:rPr>
        <w:t>a</w:t>
      </w:r>
      <w:r w:rsidR="00F25C14" w:rsidRPr="00A2682E">
        <w:rPr>
          <w:bCs/>
          <w:sz w:val="22"/>
          <w:szCs w:val="22"/>
          <w:lang w:val="sk-SK"/>
        </w:rPr>
        <w:t>dného</w:t>
      </w:r>
      <w:r w:rsidRPr="00A2682E">
        <w:rPr>
          <w:bCs/>
          <w:sz w:val="22"/>
          <w:szCs w:val="22"/>
          <w:lang w:val="sk-SK"/>
        </w:rPr>
        <w:t xml:space="preserve"> plnenia (</w:t>
      </w:r>
      <w:r w:rsidRPr="00A2682E">
        <w:rPr>
          <w:sz w:val="22"/>
          <w:szCs w:val="22"/>
          <w:lang w:val="sk-SK"/>
        </w:rPr>
        <w:t xml:space="preserve">reklamácie) </w:t>
      </w:r>
      <w:r w:rsidRPr="00A2682E">
        <w:rPr>
          <w:bCs/>
          <w:sz w:val="22"/>
          <w:szCs w:val="22"/>
          <w:lang w:val="sk-SK"/>
        </w:rPr>
        <w:t xml:space="preserve">tovaru v rámci tejto Akcie sa postupuje podľa platnej právnej úpravy obsiahnutej najmä v zákone č. </w:t>
      </w:r>
      <w:r w:rsidR="00FF5159">
        <w:rPr>
          <w:bCs/>
          <w:sz w:val="22"/>
          <w:szCs w:val="22"/>
          <w:lang w:val="sk-SK"/>
        </w:rPr>
        <w:t>40/1964</w:t>
      </w:r>
      <w:r w:rsidRPr="00A2682E">
        <w:rPr>
          <w:bCs/>
          <w:sz w:val="22"/>
          <w:szCs w:val="22"/>
          <w:lang w:val="sk-SK"/>
        </w:rPr>
        <w:t xml:space="preserve"> Z</w:t>
      </w:r>
      <w:r w:rsidR="00BF25D9">
        <w:rPr>
          <w:bCs/>
          <w:sz w:val="22"/>
          <w:szCs w:val="22"/>
          <w:lang w:val="sk-SK"/>
        </w:rPr>
        <w:t>b</w:t>
      </w:r>
      <w:r w:rsidRPr="00A2682E">
        <w:rPr>
          <w:bCs/>
          <w:sz w:val="22"/>
          <w:szCs w:val="22"/>
          <w:lang w:val="sk-SK"/>
        </w:rPr>
        <w:t>.</w:t>
      </w:r>
      <w:r w:rsidR="00FF5159">
        <w:rPr>
          <w:bCs/>
          <w:sz w:val="22"/>
          <w:szCs w:val="22"/>
          <w:lang w:val="sk-SK"/>
        </w:rPr>
        <w:t xml:space="preserve"> Občianskeho zákonníka</w:t>
      </w:r>
      <w:r w:rsidR="00BF25D9">
        <w:rPr>
          <w:bCs/>
          <w:sz w:val="22"/>
          <w:szCs w:val="22"/>
          <w:lang w:val="sk-SK"/>
        </w:rPr>
        <w:t>,</w:t>
      </w:r>
      <w:r w:rsidRPr="00A2682E">
        <w:rPr>
          <w:bCs/>
          <w:sz w:val="22"/>
          <w:szCs w:val="22"/>
          <w:lang w:val="sk-SK"/>
        </w:rPr>
        <w:t xml:space="preserve"> v znení neskorších predpisov a v súlade s platným Reklamačným poriadkom Spoločnosti. </w:t>
      </w:r>
    </w:p>
    <w:p w14:paraId="16872395" w14:textId="2610FF21" w:rsidR="007D07B7" w:rsidRPr="00A2682E" w:rsidRDefault="004F6243">
      <w:pPr>
        <w:pStyle w:val="Odstavecseseznamem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sk-SK"/>
        </w:rPr>
      </w:pPr>
      <w:r w:rsidRPr="00A2682E">
        <w:rPr>
          <w:sz w:val="22"/>
          <w:szCs w:val="22"/>
          <w:lang w:val="sk-SK"/>
        </w:rPr>
        <w:lastRenderedPageBreak/>
        <w:t>[</w:t>
      </w:r>
      <w:r w:rsidRPr="00A2682E">
        <w:rPr>
          <w:bCs/>
          <w:sz w:val="22"/>
          <w:szCs w:val="22"/>
          <w:highlight w:val="yellow"/>
          <w:lang w:val="sk-SK"/>
        </w:rPr>
        <w:t xml:space="preserve">Pri odstúpení </w:t>
      </w:r>
      <w:r w:rsidR="00BF25D9">
        <w:rPr>
          <w:bCs/>
          <w:sz w:val="22"/>
          <w:szCs w:val="22"/>
          <w:highlight w:val="yellow"/>
          <w:lang w:val="sk-SK"/>
        </w:rPr>
        <w:t xml:space="preserve">Zákazníka </w:t>
      </w:r>
      <w:r w:rsidRPr="00A2682E">
        <w:rPr>
          <w:bCs/>
          <w:sz w:val="22"/>
          <w:szCs w:val="22"/>
          <w:highlight w:val="yellow"/>
          <w:lang w:val="sk-SK"/>
        </w:rPr>
        <w:t xml:space="preserve">od zmluvy bude </w:t>
      </w:r>
      <w:r w:rsidR="00BF25D9" w:rsidRPr="00A2682E">
        <w:rPr>
          <w:bCs/>
          <w:sz w:val="22"/>
          <w:szCs w:val="22"/>
          <w:highlight w:val="yellow"/>
          <w:lang w:val="sk-SK"/>
        </w:rPr>
        <w:t xml:space="preserve">Zákazníkovi </w:t>
      </w:r>
      <w:r w:rsidRPr="00A2682E">
        <w:rPr>
          <w:bCs/>
          <w:sz w:val="22"/>
          <w:szCs w:val="22"/>
          <w:highlight w:val="yellow"/>
          <w:lang w:val="sk-SK"/>
        </w:rPr>
        <w:t xml:space="preserve">vrátená kúpna cena a odstúpenie </w:t>
      </w:r>
      <w:r w:rsidR="00BF25D9" w:rsidRPr="00A2682E">
        <w:rPr>
          <w:bCs/>
          <w:sz w:val="22"/>
          <w:szCs w:val="22"/>
          <w:highlight w:val="yellow"/>
          <w:lang w:val="sk-SK"/>
        </w:rPr>
        <w:t xml:space="preserve">Zákazníka </w:t>
      </w:r>
      <w:r w:rsidRPr="00A2682E">
        <w:rPr>
          <w:bCs/>
          <w:sz w:val="22"/>
          <w:szCs w:val="22"/>
          <w:highlight w:val="yellow"/>
          <w:lang w:val="sk-SK"/>
        </w:rPr>
        <w:t xml:space="preserve">od kúpnej zmluvy sa vždy vzťahuje na súbor všetkých </w:t>
      </w:r>
      <w:r w:rsidR="00E37FB1">
        <w:rPr>
          <w:bCs/>
          <w:sz w:val="22"/>
          <w:szCs w:val="22"/>
          <w:highlight w:val="yellow"/>
          <w:lang w:val="sk-SK"/>
        </w:rPr>
        <w:t>výrobkov</w:t>
      </w:r>
      <w:r w:rsidRPr="00A2682E">
        <w:rPr>
          <w:bCs/>
          <w:sz w:val="22"/>
          <w:szCs w:val="22"/>
          <w:highlight w:val="yellow"/>
          <w:lang w:val="sk-SK"/>
        </w:rPr>
        <w:t xml:space="preserve"> zakúpených v rámci </w:t>
      </w:r>
      <w:r w:rsidR="00BF25D9" w:rsidRPr="00A2682E">
        <w:rPr>
          <w:bCs/>
          <w:sz w:val="22"/>
          <w:szCs w:val="22"/>
          <w:highlight w:val="yellow"/>
          <w:lang w:val="sk-SK"/>
        </w:rPr>
        <w:t>Nákupu</w:t>
      </w:r>
      <w:r w:rsidRPr="00A2682E">
        <w:rPr>
          <w:bCs/>
          <w:sz w:val="22"/>
          <w:szCs w:val="22"/>
          <w:lang w:val="sk-SK"/>
        </w:rPr>
        <w:t>.]</w:t>
      </w:r>
    </w:p>
    <w:bookmarkEnd w:id="2"/>
    <w:p w14:paraId="596CD11C" w14:textId="59DE136A" w:rsidR="007D07B7" w:rsidRPr="00A2682E" w:rsidRDefault="004F6243">
      <w:pPr>
        <w:pStyle w:val="Odstavecseseznamem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rFonts w:eastAsia="Calibri"/>
          <w:sz w:val="22"/>
          <w:szCs w:val="22"/>
          <w:lang w:val="sk-SK"/>
        </w:rPr>
      </w:pPr>
      <w:r w:rsidRPr="00A2682E">
        <w:rPr>
          <w:bCs/>
          <w:sz w:val="22"/>
          <w:szCs w:val="22"/>
          <w:lang w:val="sk-SK"/>
        </w:rPr>
        <w:t>[</w:t>
      </w:r>
      <w:r w:rsidRPr="00A2682E">
        <w:rPr>
          <w:bCs/>
          <w:sz w:val="22"/>
          <w:szCs w:val="22"/>
          <w:highlight w:val="yellow"/>
          <w:lang w:val="sk-SK"/>
        </w:rPr>
        <w:t xml:space="preserve">Zľavy a iné výhody v rámci tejto </w:t>
      </w:r>
      <w:r w:rsidR="00BF25D9" w:rsidRPr="00A2682E">
        <w:rPr>
          <w:bCs/>
          <w:sz w:val="22"/>
          <w:szCs w:val="22"/>
          <w:highlight w:val="yellow"/>
          <w:lang w:val="sk-SK"/>
        </w:rPr>
        <w:t xml:space="preserve">Akcie </w:t>
      </w:r>
      <w:r w:rsidRPr="00A2682E">
        <w:rPr>
          <w:bCs/>
          <w:sz w:val="22"/>
          <w:szCs w:val="22"/>
          <w:highlight w:val="yellow"/>
          <w:lang w:val="sk-SK"/>
        </w:rPr>
        <w:t>nie je možné kombinovať s inými zľavami alebo inými predajnými akciami.]</w:t>
      </w:r>
    </w:p>
    <w:p w14:paraId="0F79DBCB" w14:textId="5CD78978" w:rsidR="00FF5159" w:rsidRPr="00FF5159" w:rsidRDefault="00FF5159" w:rsidP="00FF5159">
      <w:pPr>
        <w:pStyle w:val="Odstavecseseznamem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rFonts w:eastAsia="Calibri"/>
          <w:sz w:val="22"/>
          <w:szCs w:val="22"/>
          <w:lang w:val="sk-SK"/>
        </w:rPr>
      </w:pPr>
      <w:r>
        <w:rPr>
          <w:rFonts w:eastAsia="Calibri"/>
          <w:sz w:val="22"/>
          <w:szCs w:val="22"/>
          <w:lang w:val="sk-SK"/>
        </w:rPr>
        <w:t xml:space="preserve">Zákazník </w:t>
      </w:r>
      <w:r w:rsidRPr="00FF5159">
        <w:rPr>
          <w:rFonts w:eastAsia="Calibri"/>
          <w:sz w:val="22"/>
          <w:szCs w:val="22"/>
          <w:lang w:val="sk-SK"/>
        </w:rPr>
        <w:t>má právo obrátiť sa s cieľom ochrany svojich spotrebiteľských práv na subjekt alternatívneho riešenia sporov, ktorým je Slovenská obchodná inšpekcia (https://www.soi.sk/). V prípade cezhraničného sporu má spotrebiteľ právo obrátiť sa na Európske spotrebiteľské centrum (http://esc-sr.sk/).</w:t>
      </w:r>
    </w:p>
    <w:p w14:paraId="473CCFC0" w14:textId="4AB98B4F" w:rsidR="00FF5159" w:rsidRPr="00FF5159" w:rsidRDefault="00FF5159" w:rsidP="00FF5159">
      <w:pPr>
        <w:pStyle w:val="Odstavecseseznamem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rFonts w:eastAsia="Calibri"/>
          <w:sz w:val="22"/>
          <w:szCs w:val="22"/>
          <w:lang w:val="sk-SK"/>
        </w:rPr>
      </w:pPr>
      <w:r w:rsidRPr="00A2682E">
        <w:rPr>
          <w:bCs/>
          <w:sz w:val="22"/>
          <w:szCs w:val="22"/>
          <w:lang w:val="sk-SK"/>
        </w:rPr>
        <w:t>Zákazník</w:t>
      </w:r>
      <w:r w:rsidRPr="00FF5159">
        <w:rPr>
          <w:rFonts w:eastAsia="Calibri"/>
          <w:sz w:val="22"/>
          <w:szCs w:val="22"/>
          <w:lang w:val="sk-SK"/>
        </w:rPr>
        <w:t>, ktorý je fyzickou osobou – spotrebiteľom, má ďalej právo začať mimosúdne riešenie sporu online prostredníctvom platformy ODR</w:t>
      </w:r>
      <w:r>
        <w:rPr>
          <w:rFonts w:eastAsia="Calibri"/>
          <w:sz w:val="22"/>
          <w:szCs w:val="22"/>
          <w:lang w:val="sk-SK"/>
        </w:rPr>
        <w:t>,</w:t>
      </w:r>
      <w:r w:rsidRPr="00FF5159">
        <w:rPr>
          <w:rFonts w:eastAsia="Calibri"/>
          <w:sz w:val="22"/>
          <w:szCs w:val="22"/>
          <w:lang w:val="sk-SK"/>
        </w:rPr>
        <w:t xml:space="preserve"> </w:t>
      </w:r>
      <w:r w:rsidRPr="00A2682E">
        <w:rPr>
          <w:bCs/>
          <w:sz w:val="22"/>
          <w:szCs w:val="22"/>
          <w:lang w:val="sk-SK"/>
        </w:rPr>
        <w:t>ktorá je k dispozícii</w:t>
      </w:r>
      <w:r w:rsidRPr="00FF5159">
        <w:rPr>
          <w:rFonts w:eastAsia="Calibri"/>
          <w:sz w:val="22"/>
          <w:szCs w:val="22"/>
          <w:lang w:val="sk-SK"/>
        </w:rPr>
        <w:t xml:space="preserve"> na webovej stránke </w:t>
      </w:r>
      <w:hyperlink r:id="rId5" w:history="1">
        <w:r w:rsidRPr="00291E37">
          <w:rPr>
            <w:rStyle w:val="Hypertextovodkaz"/>
            <w:rFonts w:eastAsia="Calibri"/>
            <w:sz w:val="22"/>
            <w:szCs w:val="22"/>
            <w:lang w:val="sk-SK"/>
          </w:rPr>
          <w:t>https://webgate.ec.europa.eu/odr/main/index.cfm?event=main.home.show&amp;lng=CS</w:t>
        </w:r>
      </w:hyperlink>
      <w:r w:rsidRPr="00FF5159">
        <w:rPr>
          <w:rFonts w:eastAsia="Calibri"/>
          <w:sz w:val="22"/>
          <w:szCs w:val="22"/>
          <w:lang w:val="sk-SK"/>
        </w:rPr>
        <w:t>. Postup mimosúdneho riešenia sporu nie je mediáciou podľa zák. č. 420/2004 Z. z., o mediácii, ani rozhodcovským konaním podľa zák. č. 335/2014 Z. z., zákon o spotrebiteľskom rozhodcovskom konaní a o zmene a doplnení niektorých zákonov, a jeho využitím nie je dotknuté oprávnenie Súťažiaceho obrátiť sa so svojím nárokom na Slovenskú obchodnú inšpekciu či na súd</w:t>
      </w:r>
      <w:r>
        <w:rPr>
          <w:rFonts w:eastAsia="Calibri"/>
          <w:sz w:val="22"/>
          <w:szCs w:val="22"/>
          <w:lang w:val="sk-SK"/>
        </w:rPr>
        <w:t>.</w:t>
      </w:r>
    </w:p>
    <w:p w14:paraId="7D1DB535" w14:textId="77777777" w:rsidR="00BF25D9" w:rsidRPr="00A2682E" w:rsidRDefault="00BF25D9" w:rsidP="00BF25D9">
      <w:pPr>
        <w:pStyle w:val="Odstavecseseznamem"/>
        <w:spacing w:after="120"/>
        <w:ind w:left="0"/>
        <w:contextualSpacing w:val="0"/>
        <w:jc w:val="both"/>
        <w:rPr>
          <w:bCs/>
          <w:sz w:val="22"/>
          <w:szCs w:val="22"/>
          <w:lang w:val="sk-SK"/>
        </w:rPr>
      </w:pPr>
    </w:p>
    <w:p w14:paraId="16986EB7" w14:textId="77777777" w:rsidR="00F22E32" w:rsidRPr="00A2682E" w:rsidRDefault="00F22E32">
      <w:pPr>
        <w:rPr>
          <w:sz w:val="22"/>
          <w:szCs w:val="22"/>
          <w:lang w:val="sk-SK"/>
        </w:rPr>
      </w:pPr>
    </w:p>
    <w:sectPr w:rsidR="00F22E32" w:rsidRPr="00A2682E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5761F"/>
    <w:multiLevelType w:val="hybridMultilevel"/>
    <w:tmpl w:val="7DCA421A"/>
    <w:lvl w:ilvl="0" w:tplc="3ABA3E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30FBB"/>
    <w:multiLevelType w:val="hybridMultilevel"/>
    <w:tmpl w:val="F6EEC2A2"/>
    <w:lvl w:ilvl="0" w:tplc="51161F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E53EE"/>
    <w:multiLevelType w:val="hybridMultilevel"/>
    <w:tmpl w:val="7DCA421A"/>
    <w:lvl w:ilvl="0" w:tplc="3ABA3E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B0325"/>
    <w:multiLevelType w:val="hybridMultilevel"/>
    <w:tmpl w:val="7DCA421A"/>
    <w:lvl w:ilvl="0" w:tplc="3ABA3E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CF44F4E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a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38B7BD3"/>
    <w:multiLevelType w:val="hybridMultilevel"/>
    <w:tmpl w:val="7DCA421A"/>
    <w:lvl w:ilvl="0" w:tplc="3ABA3E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219878">
    <w:abstractNumId w:val="5"/>
  </w:num>
  <w:num w:numId="2" w16cid:durableId="795218688">
    <w:abstractNumId w:val="4"/>
  </w:num>
  <w:num w:numId="3" w16cid:durableId="38751552">
    <w:abstractNumId w:val="2"/>
  </w:num>
  <w:num w:numId="4" w16cid:durableId="1457597881">
    <w:abstractNumId w:val="0"/>
  </w:num>
  <w:num w:numId="5" w16cid:durableId="775364012">
    <w:abstractNumId w:val="1"/>
  </w:num>
  <w:num w:numId="6" w16cid:durableId="2059081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3F"/>
    <w:rsid w:val="0001013F"/>
    <w:rsid w:val="003B2B87"/>
    <w:rsid w:val="00445F54"/>
    <w:rsid w:val="004F6243"/>
    <w:rsid w:val="005C0B98"/>
    <w:rsid w:val="007D07B7"/>
    <w:rsid w:val="00A2682E"/>
    <w:rsid w:val="00A865F2"/>
    <w:rsid w:val="00BF25D9"/>
    <w:rsid w:val="00BF5921"/>
    <w:rsid w:val="00D47435"/>
    <w:rsid w:val="00E37FB1"/>
    <w:rsid w:val="00EA1E02"/>
    <w:rsid w:val="00F22E32"/>
    <w:rsid w:val="00F25C14"/>
    <w:rsid w:val="00FB2924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9AC43"/>
  <w15:chartTrackingRefBased/>
  <w15:docId w15:val="{3D35A12C-A5B0-2E4C-88BB-8EF2BCE2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013F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qFormat/>
    <w:rsid w:val="0001013F"/>
    <w:pPr>
      <w:keepNext/>
      <w:numPr>
        <w:numId w:val="2"/>
      </w:numPr>
      <w:spacing w:before="240"/>
      <w:jc w:val="both"/>
      <w:outlineLvl w:val="0"/>
    </w:pPr>
    <w:rPr>
      <w:rFonts w:cs="Arial"/>
      <w:b/>
      <w:bCs/>
      <w:caps/>
      <w:kern w:val="32"/>
      <w:sz w:val="2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101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01013F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link w:val="Clanek11Char"/>
    <w:uiPriority w:val="99"/>
    <w:qFormat/>
    <w:rsid w:val="0001013F"/>
    <w:pPr>
      <w:keepNext w:val="0"/>
      <w:keepLines w:val="0"/>
      <w:widowControl w:val="0"/>
      <w:numPr>
        <w:ilvl w:val="1"/>
        <w:numId w:val="2"/>
      </w:numPr>
      <w:spacing w:before="120" w:after="120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  <w:lang w:val="cs-CZ" w:eastAsia="en-US"/>
    </w:rPr>
  </w:style>
  <w:style w:type="character" w:customStyle="1" w:styleId="Clanek11Char">
    <w:name w:val="Clanek 1.1 Char"/>
    <w:link w:val="Clanek11"/>
    <w:uiPriority w:val="99"/>
    <w:locked/>
    <w:rsid w:val="0001013F"/>
    <w:rPr>
      <w:rFonts w:ascii="Times New Roman" w:eastAsia="Times New Roman" w:hAnsi="Times New Roman" w:cs="Arial"/>
      <w:bCs/>
      <w:iCs/>
      <w:sz w:val="22"/>
      <w:szCs w:val="28"/>
    </w:rPr>
  </w:style>
  <w:style w:type="character" w:styleId="Hypertextovodkaz">
    <w:name w:val="Hyperlink"/>
    <w:uiPriority w:val="99"/>
    <w:rsid w:val="0001013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1013F"/>
    <w:pPr>
      <w:ind w:left="720"/>
      <w:contextualSpacing/>
    </w:pPr>
    <w:rPr>
      <w:lang w:val="pl-PL" w:eastAsia="pl-PL"/>
    </w:rPr>
  </w:style>
  <w:style w:type="character" w:styleId="Odkaznakoment">
    <w:name w:val="annotation reference"/>
    <w:uiPriority w:val="99"/>
    <w:rsid w:val="000101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1013F"/>
    <w:rPr>
      <w:sz w:val="20"/>
      <w:szCs w:val="20"/>
      <w:lang w:val="pl-PL" w:eastAsia="pl-PL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1013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Claneka">
    <w:name w:val="Clanek (a)"/>
    <w:basedOn w:val="Normln"/>
    <w:uiPriority w:val="99"/>
    <w:qFormat/>
    <w:rsid w:val="0001013F"/>
    <w:pPr>
      <w:keepLines/>
      <w:widowControl w:val="0"/>
      <w:numPr>
        <w:ilvl w:val="3"/>
        <w:numId w:val="2"/>
      </w:numPr>
      <w:tabs>
        <w:tab w:val="clear" w:pos="1418"/>
        <w:tab w:val="num" w:pos="992"/>
      </w:tabs>
      <w:spacing w:before="120" w:after="120"/>
      <w:ind w:left="992" w:hanging="425"/>
      <w:jc w:val="both"/>
    </w:pPr>
    <w:rPr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101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 w:eastAsia="pl-PL"/>
    </w:rPr>
  </w:style>
  <w:style w:type="character" w:styleId="Nevyeenzmnka">
    <w:name w:val="Unresolved Mention"/>
    <w:basedOn w:val="Standardnpsmoodstavce"/>
    <w:uiPriority w:val="99"/>
    <w:semiHidden/>
    <w:unhideWhenUsed/>
    <w:rsid w:val="0001013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A1E02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3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gate.ec.europa.eu/odr/main/index.cfm?event=main.home.show&amp;lng=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>, docId:6A0B5C13962088119A70DC1727ED148B</cp:keywords>
  <dc:description/>
  <cp:lastModifiedBy>Uživatel Microsoft Office</cp:lastModifiedBy>
  <cp:revision>2</cp:revision>
  <dcterms:created xsi:type="dcterms:W3CDTF">2022-06-03T13:20:00Z</dcterms:created>
  <dcterms:modified xsi:type="dcterms:W3CDTF">2022-06-03T13:20:00Z</dcterms:modified>
</cp:coreProperties>
</file>